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Pyeon Studio</w:t>
      </w:r>
    </w:p>
    <w:p>
      <w:pPr>
        <w:spacing w:after="60"/>
      </w:pPr>
      <w:r>
        <w:rPr>
          <w:b/>
          <w:bCs/>
          <w:color w:val="185FA5"/>
          <w:sz w:val="22"/>
          <w:szCs w:val="22"/>
        </w:rPr>
        <w:t xml:space="preserve">Domain: Frontier &amp; Emerging Technology — TinyML</w:t>
      </w:r>
    </w:p>
    <w:p>
      <w:pPr>
        <w:spacing w:after="200"/>
      </w:pPr>
      <w:r>
        <w:rPr>
          <w:b/>
          <w:bCs/>
          <w:color w:val="185FA5"/>
          <w:sz w:val="22"/>
          <w:szCs w:val="22"/>
        </w:rPr>
        <w:t xml:space="preserve">Status: In Progress</w:t>
      </w:r>
    </w:p>
    <w:p>
      <w:pPr>
        <w:pStyle w:val="Heading2"/>
      </w:pPr>
      <w:r>
        <w:t xml:space="preserve">Overview</w:t>
      </w:r>
    </w:p>
    <w:p>
      <w:pPr>
        <w:spacing w:after="200"/>
      </w:pPr>
      <w:r>
        <w:rPr>
          <w:sz w:val="24"/>
          <w:szCs w:val="24"/>
        </w:rPr>
        <w:t xml:space="preserve">A web-based TinyML development studio for training, quantizing, and exporting machine learning models to microcontrollers. Pyeon Studio handles the full pipeline from data ingestion to Arduino-ready model export.</w:t>
      </w:r>
    </w:p>
    <w:p>
      <w:pPr>
        <w:pStyle w:val="Heading2"/>
      </w:pPr>
      <w:r>
        <w:t xml:space="preserve">Key Features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Data upload and preprocessing interface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Model design and architecture configuration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Training with real-time progress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Model quantization for embedded deployment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Export to Arduino .h header files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Gesture recognition dataset included</w:t>
      </w:r>
    </w:p>
    <w:p>
      <w:pPr>
        <w:spacing w:after="120"/>
      </w:pPr>
    </w:p>
    <w:p>
      <w:pPr>
        <w:pStyle w:val="Heading2"/>
      </w:pPr>
      <w:r>
        <w:t xml:space="preserve">Impact</w:t>
      </w:r>
    </w:p>
    <w:p>
      <w:pPr>
        <w:spacing w:after="200"/>
      </w:pPr>
      <w:r>
        <w:rPr>
          <w:sz w:val="24"/>
          <w:szCs w:val="24"/>
        </w:rPr>
        <w:t xml:space="preserve">Enables embedded ML development without needing expensive IDEs or cloud compute — deployable on low-cost microcontrollers.</w:t>
      </w:r>
    </w:p>
    <w:p>
      <w:pPr>
        <w:spacing w:before="400"/>
        <w:jc w:val="center"/>
      </w:pPr>
      <w:r>
        <w:rPr>
          <w:color w:val="9BA3B0"/>
          <w:sz w:val="18"/>
          <w:szCs w:val="18"/>
        </w:rPr>
        <w:t xml:space="preserve">Sanlab Research — sanlabs.africa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Arial" w:cs="Arial" w:eastAsia="Arial" w:hAnsi="Arial"/>
      <w:b/>
      <w:bCs/>
      <w:color w:val="0A2540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00" w:before="200"/>
      <w:outlineLvl w:val="1"/>
    </w:pPr>
    <w:rPr>
      <w:rFonts w:ascii="Arial" w:cs="Arial" w:eastAsia="Arial" w:hAnsi="Arial"/>
      <w:b/>
      <w:bCs/>
      <w:color w:val="185FA5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2026-04-10T09:36:44.305Z</dcterms:created>
  <dcterms:modified xsi:type="dcterms:W3CDTF">2026-04-10T09:36:44.305Z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